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Ставрополь · stizinstrument.ru</w:t>
      </w:r>
    </w:p>
    <w:p>
      <w:pPr>
        <w:spacing w:before="600" w:after="80"/>
      </w:pPr>
      <w:r>
        <w:rPr>
          <w:b/>
          <w:sz w:val="34"/>
        </w:rPr>
        <w:t xml:space="preserve">ГОДОВОЙ ОТЧЁТ</w:t>
      </w:r>
    </w:p>
    <w:p>
      <w:pPr>
        <w:spacing w:after="360"/>
      </w:pPr>
      <w:r>
        <w:rPr>
          <w:sz w:val="22"/>
          <w:color w:val="444444"/>
        </w:rPr>
        <w:t xml:space="preserve">АО «Ставропольский инструментальный завод» за 2025 год</w:t>
      </w:r>
    </w:p>
    <w:p>
      <w:pPr>
        <w:spacing w:after="180" w:line="300" w:lineRule="auto"/>
        <w:jc w:val="both"/>
      </w:pPr>
      <w:r>
        <w:rPr>
          <w:sz w:val="22"/>
        </w:rPr>
        <w:t xml:space="preserve">Демонстрационный образец для раздела «Раскрытие информации».</w:t>
      </w:r>
    </w:p>
    <w:p>
      <w:pPr>
        <w:spacing w:after="180" w:line="300" w:lineRule="auto"/>
        <w:jc w:val="both"/>
      </w:pPr>
      <w:r>
        <w:rPr>
          <w:sz w:val="22"/>
        </w:rPr>
        <w:t xml:space="preserve">Годовой отчёт утверждается общим собранием акционеров. Оригинал и материалы к собранию публикуются в установленные законодательством сроки.</w:t>
      </w:r>
    </w:p>
    <w:p>
      <w:pPr>
        <w:spacing w:after="180" w:line="300" w:lineRule="auto"/>
        <w:jc w:val="both"/>
      </w:pPr>
      <w:r>
        <w:rPr>
          <w:sz w:val="22"/>
        </w:rPr>
        <w:t xml:space="preserve">По вопросам ознакомления с документами обращайтесь в приёмную предприятия.</w:t>
      </w:r>
    </w:p>
    <w:p>
      <w:pPr>
        <w:spacing w:before="240" w:after="120"/>
      </w:pPr>
      <w:r>
        <w:rPr>
          <w:b/>
          <w:sz w:val="22"/>
        </w:rPr>
        <w:t>Контролируемые параметры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W w:w="5000" w:type="pct"/>
      </w:tblPr>
      <w:tr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Показатель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2025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2024</w:t>
            </w:r>
          </w:p>
        </w:tc>
      </w:tr>
      <w:tr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</w:tr>
    </w:tbl>
    <w:p>
      <w:pPr>
        <w:spacing w:before="600"/>
      </w:pPr>
      <w:r>
        <w:rPr>
          <w:sz w:val="16"/>
          <w:color w:val="777777"/>
        </w:rPr>
        <w:t xml:space="preserve">Документ сформирован в демонстрационных целях. Оригинал предоставляется с продукцией.</w:t>
      </w:r>
    </w:p>
    <w:sectPr>
      <w:pgSz w:w="11906" w:h="16838"/>
      <w:pgMar w:top="1134" w:right="1134" w:bottom="1134" w:left="1418"/>
    </w:sectPr>
  </w:body>
</w:document>
</file>